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2705735</wp:posOffset>
            </wp:positionH>
            <wp:positionV relativeFrom="paragraph">
              <wp:posOffset>34290</wp:posOffset>
            </wp:positionV>
            <wp:extent cx="3614420" cy="362077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420" cy="3620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Normal"/>
        <w:jc w:val="both"/>
        <w:rPr>
          <w:rStyle w:val="Awspan"/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Heading2"/>
        <w:numPr>
          <w:ilvl w:val="0"/>
          <w:numId w:val="2"/>
        </w:numPr>
        <w:rPr>
          <w:rFonts w:ascii="Arial" w:hAnsi="Arial" w:eastAsia="SimSun" w:cs="Arial"/>
        </w:rPr>
      </w:pPr>
      <w:r>
        <w:rPr>
          <w:rFonts w:eastAsia="SimSun" w:cs="Arial" w:ascii="Arial" w:hAnsi="Arial"/>
        </w:rPr>
        <w:t>Účel a rozsah</w:t>
      </w:r>
    </w:p>
    <w:p>
      <w:pPr>
        <w:pStyle w:val="Normal"/>
        <w:spacing w:before="0" w:after="120"/>
        <w:rPr>
          <w:rFonts w:ascii="Arial" w:hAnsi="Arial" w:eastAsia="SimSun" w:cs="Arial"/>
          <w:color w:val="000000"/>
          <w:sz w:val="20"/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</w:r>
    </w:p>
    <w:p>
      <w:pPr>
        <w:pStyle w:val="ListParagraph"/>
        <w:numPr>
          <w:ilvl w:val="1"/>
          <w:numId w:val="23"/>
        </w:numPr>
        <w:spacing w:lineRule="auto" w:line="276" w:before="0" w:after="120"/>
        <w:contextualSpacing w:val="false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>Táto príloha upravuje minimálny rozsah a periodicitu záručnej údržby vegetačných prvkov zhotovených v rámci Diela počas záručnej doby (ďalej len „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záručná údržba</w:t>
      </w:r>
      <w:r>
        <w:rPr>
          <w:rFonts w:eastAsia="SimSun" w:cs="Arial" w:ascii="Arial" w:hAnsi="Arial"/>
          <w:color w:val="000000"/>
          <w:sz w:val="20"/>
          <w:shd w:fill="auto" w:val="clear"/>
        </w:rPr>
        <w:t>“).</w:t>
      </w:r>
    </w:p>
    <w:p>
      <w:pPr>
        <w:pStyle w:val="ListParagraph"/>
        <w:numPr>
          <w:ilvl w:val="1"/>
          <w:numId w:val="24"/>
        </w:numPr>
        <w:spacing w:lineRule="auto" w:line="276" w:before="0" w:after="120"/>
        <w:contextualSpacing w:val="false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>Zhotoviteľ vykonáva záručnú údržbu odborne, včas, v rozsahu podľa tejto prílohy a tak, aby vegetačné prvky plnili svoj účel a boli udržiavané v stave zodpovedajúcom obvyklým odborným štandardom.</w:t>
      </w:r>
    </w:p>
    <w:p>
      <w:pPr>
        <w:pStyle w:val="ListParagraph"/>
        <w:numPr>
          <w:ilvl w:val="1"/>
          <w:numId w:val="25"/>
        </w:numPr>
        <w:spacing w:lineRule="auto" w:line="276" w:before="0" w:after="120"/>
        <w:contextualSpacing w:val="false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>Vegetačnými prvkami sa na účely tejto prílohy rozumejú najmä trávnikové plochy, stromy, kry a ostatné výsadby zrealizované v rámci Diela.</w:t>
      </w:r>
    </w:p>
    <w:p>
      <w:pPr>
        <w:pStyle w:val="ListParagraph"/>
        <w:spacing w:lineRule="auto" w:line="276"/>
        <w:jc w:val="both"/>
        <w:rPr>
          <w:rFonts w:ascii="Arial" w:hAnsi="Arial" w:eastAsia="SimSun" w:cs="Arial"/>
          <w:color w:val="000000"/>
          <w:sz w:val="20"/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</w:r>
    </w:p>
    <w:p>
      <w:pPr>
        <w:pStyle w:val="Heading2"/>
        <w:numPr>
          <w:ilvl w:val="0"/>
          <w:numId w:val="2"/>
        </w:numPr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shd w:fill="auto" w:val="clear"/>
        </w:rPr>
        <w:t>Všeobecné pravidlá vykonávania</w:t>
      </w:r>
    </w:p>
    <w:p>
      <w:pPr>
        <w:pStyle w:val="Heading2"/>
        <w:numPr>
          <w:ilvl w:val="1"/>
          <w:numId w:val="26"/>
        </w:numPr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>Zhotoviteľ zabezpečí vykonanie údržby vrátane všetkého potrebného materiálu, mechanizmov, práce a 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odvozu a likvidácie/zhodnotenia biologického odpadu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 vzniknutého pri údržbe.</w:t>
      </w:r>
    </w:p>
    <w:p>
      <w:pPr>
        <w:pStyle w:val="Heading2"/>
        <w:numPr>
          <w:ilvl w:val="1"/>
          <w:numId w:val="27"/>
        </w:numPr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Ak výkon údržby nie je objektívne možný pre nepriaznivé poveternostné podmienky (najmä mráz, súvislý dážď, podmočený terén, letné horúčavy, pretrvávajúce sucho), zhotoviteľ vykoná príslušný úkon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v náhradnom termíne bez zbytočného odkladu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, najneskôr do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10 pracovných dní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 od odpadnutia prekážky.</w:t>
      </w:r>
    </w:p>
    <w:p>
      <w:pPr>
        <w:pStyle w:val="Heading2"/>
        <w:numPr>
          <w:ilvl w:val="1"/>
          <w:numId w:val="28"/>
        </w:numPr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>Pri každom zásahu je zhotoviteľ povinný zabezpečiť poriadok na mieste, dodržiavať bezpečnostné predpisy a chrániť existujúce prvky parku pred poškodením.</w:t>
      </w:r>
    </w:p>
    <w:p>
      <w:pPr>
        <w:pStyle w:val="Normal"/>
        <w:spacing w:lineRule="auto" w:line="276"/>
        <w:jc w:val="both"/>
        <w:rPr>
          <w:rFonts w:ascii="Arial" w:hAnsi="Arial" w:eastAsia="SimSun" w:cs="Arial"/>
          <w:b/>
          <w:b/>
          <w:bCs/>
          <w:color w:val="000000"/>
          <w:sz w:val="20"/>
          <w:highlight w:val="none"/>
          <w:shd w:fill="auto" w:val="clear"/>
        </w:rPr>
      </w:pP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</w:r>
    </w:p>
    <w:p>
      <w:pPr>
        <w:pStyle w:val="Heading2"/>
        <w:numPr>
          <w:ilvl w:val="0"/>
          <w:numId w:val="2"/>
        </w:numPr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shd w:fill="auto" w:val="clear"/>
        </w:rPr>
        <w:t>Minimálny rozsah a periodicita údržby</w:t>
      </w:r>
    </w:p>
    <w:p>
      <w:pPr>
        <w:pStyle w:val="Heading2"/>
        <w:numPr>
          <w:ilvl w:val="1"/>
          <w:numId w:val="29"/>
        </w:numPr>
        <w:jc w:val="both"/>
        <w:rPr>
          <w:highlight w:val="none"/>
          <w:shd w:fill="auto" w:val="clear"/>
        </w:rPr>
      </w:pPr>
      <w:r>
        <w:rPr>
          <w:rFonts w:cs="Arial" w:ascii="Arial" w:hAnsi="Arial"/>
          <w:shd w:fill="auto" w:val="clear"/>
        </w:rPr>
        <w:t>Trávnik</w:t>
      </w:r>
      <w:r>
        <w:rPr>
          <w:rFonts w:eastAsia="SimSun" w:cs="Arial" w:ascii="Arial" w:hAnsi="Arial"/>
          <w:shd w:fill="auto" w:val="clear"/>
        </w:rPr>
        <w:t xml:space="preserve"> a plochy zelene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 xml:space="preserve">Kosenie trávnika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pod závlahou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: minimálne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1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6 x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 (počas vegetačného obdobia), vrátane zhrabania pokosenej hmoty.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Kosenie trávnika bez závlahy: minimálne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1× každé štyri týždne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 (počas vegetačného obdobia), vrátane zhrabania pokosenej hmoty.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Odvoz odpadu z kosenia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: pri každej kosbe zabezpečiť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odvoz pokosenej hmoty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 a jej zneškodnenie/zhodnotenie v súlade s právnymi predpismi.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Odstránenie nečistôt a opadu pri každej kosbe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: pri každej kosbe vykonať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odstránenie nečistôt, opadu a popadaného lístia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 z udržiavaných plôch.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Prehnojenie a vertikulácia trávnika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: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2× ročne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 –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na jar a na jeseň</w:t>
      </w:r>
      <w:r>
        <w:rPr>
          <w:rFonts w:eastAsia="SimSun" w:cs="Arial" w:ascii="Arial" w:hAnsi="Arial"/>
          <w:color w:val="000000"/>
          <w:sz w:val="20"/>
          <w:shd w:fill="auto" w:val="clear"/>
        </w:rPr>
        <w:t>, vrátane zberu a odvozu vzniknutého odpadu.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Odburinenie plôch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: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8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× ročne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 (ručne/mechanicky), vrátane odstránenia biomasy a odvozu odpadu. 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>pokosenie kvetnatej lúky 4x ročne 1. rok založenia, v 2. roku po založení 2 x ročne</w:t>
      </w:r>
    </w:p>
    <w:p>
      <w:pPr>
        <w:pStyle w:val="ListParagraph"/>
        <w:numPr>
          <w:ilvl w:val="0"/>
          <w:numId w:val="0"/>
        </w:numPr>
        <w:spacing w:lineRule="auto" w:line="276"/>
        <w:ind w:left="720" w:hanging="0"/>
        <w:jc w:val="both"/>
        <w:rPr>
          <w:rFonts w:ascii="Arial" w:hAnsi="Arial" w:eastAsia="SimSun" w:cs="Arial"/>
          <w:color w:val="000000"/>
          <w:sz w:val="20"/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</w:r>
    </w:p>
    <w:p>
      <w:pPr>
        <w:pStyle w:val="Normal"/>
        <w:spacing w:lineRule="auto" w:line="276"/>
        <w:jc w:val="both"/>
        <w:rPr>
          <w:rFonts w:ascii="Arial" w:hAnsi="Arial" w:eastAsia="SimSun" w:cs="Arial"/>
          <w:b/>
          <w:b/>
          <w:bCs/>
          <w:color w:val="000000"/>
          <w:sz w:val="20"/>
          <w:highlight w:val="none"/>
          <w:shd w:fill="auto" w:val="clear"/>
        </w:rPr>
      </w:pP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</w:r>
    </w:p>
    <w:p>
      <w:pPr>
        <w:pStyle w:val="Heading2"/>
        <w:numPr>
          <w:ilvl w:val="1"/>
          <w:numId w:val="30"/>
        </w:numPr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shd w:fill="auto" w:val="clear"/>
        </w:rPr>
        <w:t>Stromy a kríky</w:t>
      </w:r>
    </w:p>
    <w:p>
      <w:pPr>
        <w:pStyle w:val="ListParagraph"/>
        <w:numPr>
          <w:ilvl w:val="0"/>
          <w:numId w:val="5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Strihanie a tvarovanie stromov a kríkov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: </w:t>
      </w:r>
      <w:r>
        <w:rPr>
          <w:rFonts w:eastAsia="SimSun" w:cs="Arial" w:ascii="Arial" w:hAnsi="Arial"/>
          <w:b/>
          <w:bCs/>
          <w:color w:val="000000"/>
          <w:sz w:val="20"/>
          <w:shd w:fill="auto" w:val="clear"/>
        </w:rPr>
        <w:t>1× ročne</w:t>
      </w:r>
      <w:r>
        <w:rPr>
          <w:rFonts w:eastAsia="SimSun" w:cs="Arial" w:ascii="Arial" w:hAnsi="Arial"/>
          <w:color w:val="000000"/>
          <w:sz w:val="20"/>
          <w:shd w:fill="auto" w:val="clear"/>
        </w:rPr>
        <w:t xml:space="preserve"> v primeranom agrotechnickom termíne podľa druhu a stavu drevín, vrátane odvozu a zneškodnenia/zhodnotenia vzniknutého biologického odpadu.</w:t>
      </w:r>
    </w:p>
    <w:p>
      <w:pPr>
        <w:pStyle w:val="ListParagraph"/>
        <w:numPr>
          <w:ilvl w:val="0"/>
          <w:numId w:val="5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>zálievka trvalkových a kerových záhonov, ktoré nie sú pod automatickým závlahovým systémom 12 x ročne počas vegetačného obdobia</w:t>
      </w:r>
    </w:p>
    <w:p>
      <w:pPr>
        <w:pStyle w:val="ListParagraph"/>
        <w:numPr>
          <w:ilvl w:val="0"/>
          <w:numId w:val="5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>zálievka stromov v dávke 80l/strom 12x/ročne  počas vegetačného obdobia</w:t>
      </w:r>
    </w:p>
    <w:p>
      <w:pPr>
        <w:pStyle w:val="ListParagraph"/>
        <w:numPr>
          <w:ilvl w:val="0"/>
          <w:numId w:val="5"/>
        </w:numPr>
        <w:spacing w:lineRule="auto" w:line="276"/>
        <w:jc w:val="both"/>
        <w:rPr>
          <w:highlight w:val="none"/>
          <w:shd w:fill="auto" w:val="clear"/>
        </w:rPr>
      </w:pPr>
      <w:r>
        <w:rPr>
          <w:rFonts w:eastAsia="SimSun" w:cs="Arial" w:ascii="Arial" w:hAnsi="Arial"/>
          <w:color w:val="000000"/>
          <w:sz w:val="20"/>
          <w:shd w:fill="auto" w:val="clear"/>
        </w:rPr>
        <w:t>doplnenie mulčovacej kôry v plochách zálievkových mís a trvalkových a kerových záhonov podľa projektovanej hrúbky v 2. roku po založení</w:t>
      </w:r>
    </w:p>
    <w:p>
      <w:pPr>
        <w:pStyle w:val="Normal"/>
        <w:spacing w:lineRule="auto" w:line="276"/>
        <w:jc w:val="both"/>
        <w:rPr>
          <w:rFonts w:ascii="Arial" w:hAnsi="Arial" w:eastAsia="SimSun" w:cs="Arial"/>
          <w:b/>
          <w:b/>
          <w:bCs/>
          <w:color w:val="000000"/>
          <w:sz w:val="20"/>
        </w:rPr>
      </w:pPr>
      <w:r>
        <w:rPr>
          <w:rFonts w:eastAsia="SimSun" w:cs="Arial" w:ascii="Arial" w:hAnsi="Arial"/>
          <w:b/>
          <w:bCs/>
          <w:color w:val="000000"/>
          <w:sz w:val="20"/>
        </w:rPr>
      </w:r>
    </w:p>
    <w:p>
      <w:pPr>
        <w:pStyle w:val="Heading2"/>
        <w:numPr>
          <w:ilvl w:val="1"/>
          <w:numId w:val="31"/>
        </w:numPr>
        <w:jc w:val="both"/>
        <w:rPr>
          <w:rFonts w:ascii="Arial" w:hAnsi="Arial" w:eastAsia="SimSun" w:cs="Arial"/>
        </w:rPr>
      </w:pPr>
      <w:r>
        <w:rPr>
          <w:rFonts w:eastAsia="SimSun" w:cs="Arial" w:ascii="Arial" w:hAnsi="Arial"/>
        </w:rPr>
        <w:t>Závlahový systém</w:t>
      </w:r>
    </w:p>
    <w:p>
      <w:pPr>
        <w:pStyle w:val="ListParagraph"/>
        <w:numPr>
          <w:ilvl w:val="0"/>
          <w:numId w:val="6"/>
        </w:numPr>
        <w:spacing w:lineRule="auto" w:line="276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b/>
          <w:bCs/>
          <w:color w:val="000000"/>
          <w:sz w:val="20"/>
        </w:rPr>
        <w:t>Kontrola a nastavovanie závlahového systému</w:t>
      </w:r>
      <w:r>
        <w:rPr>
          <w:rFonts w:eastAsia="SimSun" w:cs="Arial" w:ascii="Arial" w:hAnsi="Arial"/>
          <w:color w:val="000000"/>
          <w:sz w:val="20"/>
        </w:rPr>
        <w:t xml:space="preserve">: </w:t>
      </w:r>
      <w:r>
        <w:rPr>
          <w:rFonts w:eastAsia="SimSun" w:cs="Arial" w:ascii="Arial" w:hAnsi="Arial"/>
          <w:b/>
          <w:bCs/>
          <w:color w:val="000000"/>
          <w:sz w:val="20"/>
        </w:rPr>
        <w:t>2× ročne</w:t>
      </w:r>
      <w:r>
        <w:rPr>
          <w:rFonts w:eastAsia="SimSun" w:cs="Arial" w:ascii="Arial" w:hAnsi="Arial"/>
          <w:color w:val="000000"/>
          <w:sz w:val="20"/>
        </w:rPr>
        <w:t xml:space="preserve"> (najmä funkčnosť, tesnosť, nastavenie zavlažovacích prvkov a programov a základné servisné úkony).</w:t>
      </w:r>
    </w:p>
    <w:p>
      <w:pPr>
        <w:pStyle w:val="ListParagraph"/>
        <w:numPr>
          <w:ilvl w:val="0"/>
          <w:numId w:val="6"/>
        </w:numPr>
        <w:spacing w:lineRule="auto" w:line="276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b/>
          <w:bCs/>
          <w:color w:val="000000"/>
          <w:sz w:val="20"/>
        </w:rPr>
        <w:t>Zazimovanie a prečistenie závlahového systému</w:t>
      </w:r>
      <w:r>
        <w:rPr>
          <w:rFonts w:eastAsia="SimSun" w:cs="Arial" w:ascii="Arial" w:hAnsi="Arial"/>
          <w:color w:val="000000"/>
          <w:sz w:val="20"/>
        </w:rPr>
        <w:t xml:space="preserve">: </w:t>
      </w:r>
      <w:r>
        <w:rPr>
          <w:rFonts w:eastAsia="SimSun" w:cs="Arial" w:ascii="Arial" w:hAnsi="Arial"/>
          <w:b/>
          <w:bCs/>
          <w:color w:val="000000"/>
          <w:sz w:val="20"/>
        </w:rPr>
        <w:t>1× ročne</w:t>
      </w:r>
      <w:r>
        <w:rPr>
          <w:rFonts w:eastAsia="SimSun" w:cs="Arial" w:ascii="Arial" w:hAnsi="Arial"/>
          <w:color w:val="000000"/>
          <w:sz w:val="20"/>
        </w:rPr>
        <w:t>, vrátane všetkých úkonov potrebných na ochranu systému pred mrazom a udržanie jeho funkčnosti.</w:t>
      </w:r>
    </w:p>
    <w:p>
      <w:pPr>
        <w:pStyle w:val="Normal"/>
        <w:spacing w:lineRule="auto" w:line="276"/>
        <w:jc w:val="both"/>
        <w:rPr>
          <w:rFonts w:ascii="Arial" w:hAnsi="Arial" w:eastAsia="SimSun" w:cs="Arial"/>
          <w:b/>
          <w:b/>
          <w:bCs/>
          <w:color w:val="000000"/>
          <w:sz w:val="20"/>
        </w:rPr>
      </w:pPr>
      <w:r>
        <w:rPr>
          <w:rFonts w:eastAsia="SimSun" w:cs="Arial" w:ascii="Arial" w:hAnsi="Arial"/>
          <w:b/>
          <w:bCs/>
          <w:color w:val="000000"/>
          <w:sz w:val="20"/>
        </w:rPr>
      </w:r>
    </w:p>
    <w:p>
      <w:pPr>
        <w:pStyle w:val="Heading2"/>
        <w:numPr>
          <w:ilvl w:val="1"/>
          <w:numId w:val="32"/>
        </w:numPr>
        <w:jc w:val="both"/>
        <w:rPr>
          <w:rFonts w:ascii="Arial" w:hAnsi="Arial" w:eastAsia="SimSun" w:cs="Arial"/>
        </w:rPr>
      </w:pPr>
      <w:r>
        <w:rPr>
          <w:rFonts w:eastAsia="SimSun" w:cs="Arial" w:ascii="Arial" w:hAnsi="Arial"/>
        </w:rPr>
        <w:t>Chodníky – odstraňovanie buriny</w:t>
      </w:r>
    </w:p>
    <w:p>
      <w:pPr>
        <w:pStyle w:val="ListParagraph"/>
        <w:numPr>
          <w:ilvl w:val="0"/>
          <w:numId w:val="7"/>
        </w:numPr>
        <w:spacing w:lineRule="auto" w:line="276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b/>
          <w:bCs/>
          <w:color w:val="000000"/>
          <w:sz w:val="20"/>
        </w:rPr>
        <w:t>Čistenie chodníkov od buriny ručne/mechanicky</w:t>
      </w:r>
      <w:r>
        <w:rPr>
          <w:rFonts w:eastAsia="SimSun" w:cs="Arial" w:ascii="Arial" w:hAnsi="Arial"/>
          <w:color w:val="000000"/>
          <w:sz w:val="20"/>
        </w:rPr>
        <w:t xml:space="preserve">: </w:t>
      </w:r>
      <w:r>
        <w:rPr>
          <w:rFonts w:eastAsia="SimSun" w:cs="Arial" w:ascii="Arial" w:hAnsi="Arial"/>
          <w:b/>
          <w:bCs/>
          <w:color w:val="000000"/>
          <w:sz w:val="20"/>
        </w:rPr>
        <w:t>raz za dva mesiace</w:t>
      </w:r>
    </w:p>
    <w:p>
      <w:pPr>
        <w:pStyle w:val="ListParagraph"/>
        <w:numPr>
          <w:ilvl w:val="0"/>
          <w:numId w:val="7"/>
        </w:numPr>
        <w:spacing w:lineRule="auto" w:line="276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b/>
          <w:bCs/>
          <w:color w:val="000000"/>
          <w:sz w:val="20"/>
        </w:rPr>
        <w:t>Chemické čistenie chodníkov od buriny</w:t>
      </w:r>
      <w:r>
        <w:rPr>
          <w:rFonts w:eastAsia="SimSun" w:cs="Arial" w:ascii="Arial" w:hAnsi="Arial"/>
          <w:color w:val="000000"/>
          <w:sz w:val="20"/>
        </w:rPr>
        <w:t xml:space="preserve">: </w:t>
      </w:r>
      <w:r>
        <w:rPr>
          <w:rFonts w:eastAsia="SimSun" w:cs="Arial" w:ascii="Arial" w:hAnsi="Arial"/>
          <w:b/>
          <w:bCs/>
          <w:color w:val="000000"/>
          <w:sz w:val="20"/>
        </w:rPr>
        <w:t>1× ročne</w:t>
      </w:r>
      <w:r>
        <w:rPr>
          <w:rFonts w:eastAsia="SimSun" w:cs="Arial" w:ascii="Arial" w:hAnsi="Arial"/>
          <w:color w:val="000000"/>
          <w:sz w:val="20"/>
        </w:rPr>
        <w:t>, pričom zhotoviteľ: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76"/>
        <w:ind w:left="1134" w:hanging="360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color w:val="000000"/>
          <w:sz w:val="20"/>
        </w:rPr>
        <w:t>použije len legálne povolené prípravky a postupy podľa návodu výrobcu a právnych predpisov,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76"/>
        <w:ind w:left="1134" w:hanging="360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color w:val="000000"/>
          <w:sz w:val="20"/>
        </w:rPr>
        <w:t>vykoná aplikáciu tak, aby nedošlo k poškodeniu vegetačných prvkov ani k ohrozeniu verejnosti,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134" w:leader="none"/>
        </w:tabs>
        <w:spacing w:lineRule="auto" w:line="276"/>
        <w:ind w:left="1134" w:hanging="360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color w:val="000000"/>
          <w:sz w:val="20"/>
        </w:rPr>
        <w:t xml:space="preserve">oznámi objednávateľovi plánovaný zásah </w:t>
      </w:r>
      <w:r>
        <w:rPr>
          <w:rFonts w:eastAsia="SimSun" w:cs="Arial" w:ascii="Arial" w:hAnsi="Arial"/>
          <w:b/>
          <w:bCs/>
          <w:color w:val="000000"/>
          <w:sz w:val="20"/>
        </w:rPr>
        <w:t>minimálne 2 pracovné dni vopred</w:t>
      </w:r>
      <w:r>
        <w:rPr>
          <w:rFonts w:eastAsia="SimSun" w:cs="Arial" w:ascii="Arial" w:hAnsi="Arial"/>
          <w:color w:val="000000"/>
          <w:sz w:val="20"/>
        </w:rPr>
        <w:t>.</w:t>
      </w:r>
    </w:p>
    <w:p>
      <w:pPr>
        <w:pStyle w:val="Normal"/>
        <w:spacing w:lineRule="auto" w:line="276"/>
        <w:ind w:left="1134" w:hanging="0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color w:val="000000"/>
          <w:sz w:val="20"/>
        </w:rPr>
      </w:r>
    </w:p>
    <w:p>
      <w:pPr>
        <w:pStyle w:val="Heading2"/>
        <w:numPr>
          <w:ilvl w:val="0"/>
          <w:numId w:val="2"/>
        </w:numPr>
        <w:jc w:val="both"/>
        <w:rPr>
          <w:rFonts w:ascii="Arial" w:hAnsi="Arial" w:eastAsia="SimSun" w:cs="Arial"/>
        </w:rPr>
      </w:pPr>
      <w:r>
        <w:rPr>
          <w:rFonts w:eastAsia="SimSun" w:cs="Arial" w:ascii="Arial" w:hAnsi="Arial"/>
        </w:rPr>
        <w:t>Preukazovanie plnenia (protokoly)</w:t>
      </w:r>
    </w:p>
    <w:p>
      <w:pPr>
        <w:pStyle w:val="Heading2"/>
        <w:numPr>
          <w:ilvl w:val="1"/>
          <w:numId w:val="33"/>
        </w:numPr>
        <w:spacing w:before="40" w:after="120"/>
        <w:ind w:left="714" w:hanging="357"/>
        <w:jc w:val="both"/>
        <w:rPr>
          <w:rFonts w:ascii="Arial" w:hAnsi="Arial" w:eastAsia="SimSun" w:cs="Arial"/>
        </w:rPr>
      </w:pPr>
      <w:r>
        <w:rPr>
          <w:rFonts w:eastAsia="SimSun" w:cs="Arial" w:ascii="Arial" w:hAnsi="Arial"/>
          <w:color w:val="000000"/>
          <w:sz w:val="20"/>
        </w:rPr>
        <w:t xml:space="preserve">Zhotoviteľ po každom výkone údržby vyhotoví </w:t>
      </w:r>
      <w:r>
        <w:rPr>
          <w:rFonts w:eastAsia="SimSun" w:cs="Arial" w:ascii="Arial" w:hAnsi="Arial"/>
          <w:b/>
          <w:bCs/>
          <w:color w:val="000000"/>
          <w:sz w:val="20"/>
        </w:rPr>
        <w:t>záznam o údržbe (protokol)</w:t>
      </w:r>
      <w:r>
        <w:rPr>
          <w:rFonts w:eastAsia="SimSun" w:cs="Arial" w:ascii="Arial" w:hAnsi="Arial"/>
          <w:color w:val="000000"/>
          <w:sz w:val="20"/>
        </w:rPr>
        <w:t>, ktorý obsahuje minimálne: dátum a čas zásahu, popis vykonaných úkonov, rozsah (lokalizáciu), zodpovednú osobu, spôsob naloženia s odpadom a prípadné zistené nedostatky.</w:t>
      </w:r>
    </w:p>
    <w:p>
      <w:pPr>
        <w:pStyle w:val="Heading2"/>
        <w:numPr>
          <w:ilvl w:val="1"/>
          <w:numId w:val="34"/>
        </w:numPr>
        <w:spacing w:before="40" w:after="120"/>
        <w:ind w:left="714" w:hanging="357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color w:val="000000"/>
          <w:sz w:val="20"/>
        </w:rPr>
        <w:t xml:space="preserve">Zhotoviteľ je povinný </w:t>
      </w:r>
      <w:r>
        <w:rPr>
          <w:rFonts w:eastAsia="SimSun" w:cs="Arial" w:ascii="Arial" w:hAnsi="Arial"/>
          <w:b/>
          <w:bCs/>
          <w:color w:val="000000"/>
          <w:sz w:val="20"/>
        </w:rPr>
        <w:t>bezprostredne po vykonaní úkonu</w:t>
      </w:r>
      <w:r>
        <w:rPr>
          <w:rFonts w:eastAsia="SimSun" w:cs="Arial" w:ascii="Arial" w:hAnsi="Arial"/>
          <w:color w:val="000000"/>
          <w:sz w:val="20"/>
        </w:rPr>
        <w:t xml:space="preserve"> kontaktovať (telefonicky) </w:t>
      </w:r>
      <w:r>
        <w:rPr>
          <w:rFonts w:eastAsia="SimSun" w:cs="Arial" w:ascii="Arial" w:hAnsi="Arial"/>
          <w:b/>
          <w:bCs/>
          <w:color w:val="000000"/>
          <w:sz w:val="20"/>
        </w:rPr>
        <w:t>kontaktnú osobu objednávateľa</w:t>
      </w:r>
      <w:r>
        <w:rPr>
          <w:rFonts w:eastAsia="SimSun" w:cs="Arial" w:ascii="Arial" w:hAnsi="Arial"/>
          <w:color w:val="000000"/>
          <w:sz w:val="20"/>
        </w:rPr>
        <w:t xml:space="preserve"> a vyzvať ju na vykonanie kontroly rozsahu vykonaných prác.</w:t>
      </w:r>
    </w:p>
    <w:p>
      <w:pPr>
        <w:pStyle w:val="Heading2"/>
        <w:numPr>
          <w:ilvl w:val="1"/>
          <w:numId w:val="35"/>
        </w:numPr>
        <w:spacing w:before="40" w:after="120"/>
        <w:ind w:left="714" w:hanging="357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color w:val="000000"/>
          <w:sz w:val="20"/>
        </w:rPr>
        <w:t xml:space="preserve">Kontaktná osoba objednávateľa vykoná kontrolu rozsahu a kvality vykonaného úkonu </w:t>
      </w:r>
      <w:r>
        <w:rPr>
          <w:rFonts w:eastAsia="SimSun" w:cs="Arial" w:ascii="Arial" w:hAnsi="Arial"/>
          <w:b/>
          <w:bCs/>
          <w:color w:val="000000"/>
          <w:sz w:val="20"/>
        </w:rPr>
        <w:t>bez zbytočného odkladu</w:t>
      </w:r>
      <w:r>
        <w:rPr>
          <w:rFonts w:eastAsia="SimSun" w:cs="Arial" w:ascii="Arial" w:hAnsi="Arial"/>
          <w:color w:val="000000"/>
          <w:sz w:val="20"/>
        </w:rPr>
        <w:t xml:space="preserve">, spravidla </w:t>
      </w:r>
      <w:r>
        <w:rPr>
          <w:rFonts w:eastAsia="SimSun" w:cs="Arial" w:ascii="Arial" w:hAnsi="Arial"/>
          <w:b/>
          <w:bCs/>
          <w:color w:val="000000"/>
          <w:sz w:val="20"/>
        </w:rPr>
        <w:t>v deň vykonania úkonu</w:t>
      </w:r>
      <w:r>
        <w:rPr>
          <w:rFonts w:eastAsia="SimSun" w:cs="Arial" w:ascii="Arial" w:hAnsi="Arial"/>
          <w:color w:val="000000"/>
          <w:sz w:val="20"/>
        </w:rPr>
        <w:t xml:space="preserve">; ak to objektívne nie je možné, tak najneskôr </w:t>
      </w:r>
      <w:r>
        <w:rPr>
          <w:rFonts w:eastAsia="SimSun" w:cs="Arial" w:ascii="Arial" w:hAnsi="Arial"/>
          <w:b/>
          <w:bCs/>
          <w:color w:val="000000"/>
          <w:sz w:val="20"/>
        </w:rPr>
        <w:t>nasledujúci pracovný deň</w:t>
      </w:r>
      <w:r>
        <w:rPr>
          <w:rFonts w:eastAsia="SimSun" w:cs="Arial" w:ascii="Arial" w:hAnsi="Arial"/>
          <w:color w:val="000000"/>
          <w:sz w:val="20"/>
        </w:rPr>
        <w:t xml:space="preserve">. Po vykonaní kontroly kontaktná osoba objednávateľa </w:t>
      </w:r>
      <w:r>
        <w:rPr>
          <w:rFonts w:eastAsia="SimSun" w:cs="Arial" w:ascii="Arial" w:hAnsi="Arial"/>
          <w:b/>
          <w:bCs/>
          <w:color w:val="000000"/>
          <w:sz w:val="20"/>
        </w:rPr>
        <w:t>potvrdí záznam o údržbe</w:t>
      </w:r>
      <w:r>
        <w:rPr>
          <w:rFonts w:eastAsia="SimSun" w:cs="Arial" w:ascii="Arial" w:hAnsi="Arial"/>
          <w:color w:val="000000"/>
          <w:sz w:val="20"/>
        </w:rPr>
        <w:t xml:space="preserve"> podpisom (príp. elektronickým potvrdením).</w:t>
      </w:r>
    </w:p>
    <w:p>
      <w:pPr>
        <w:pStyle w:val="Heading2"/>
        <w:numPr>
          <w:ilvl w:val="1"/>
          <w:numId w:val="36"/>
        </w:numPr>
        <w:spacing w:before="40" w:after="120"/>
        <w:ind w:left="714" w:hanging="357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color w:val="000000"/>
          <w:sz w:val="20"/>
        </w:rPr>
        <w:t>Potvrdením záznamu o údržbe nie sú dotknuté práva objednávateľa zo záruky, ani právo uplatniť vady, ktoré sa prejavia neskôr alebo nebolo možné ich zistiť pri bežnej kontrole na mieste.</w:t>
      </w:r>
    </w:p>
    <w:p>
      <w:pPr>
        <w:pStyle w:val="Heading2"/>
        <w:numPr>
          <w:ilvl w:val="1"/>
          <w:numId w:val="37"/>
        </w:numPr>
        <w:spacing w:before="40" w:after="120"/>
        <w:ind w:left="714" w:hanging="357"/>
        <w:jc w:val="both"/>
        <w:rPr>
          <w:rFonts w:ascii="Arial" w:hAnsi="Arial" w:eastAsia="SimSun" w:cs="Arial"/>
          <w:color w:val="000000"/>
          <w:sz w:val="20"/>
        </w:rPr>
      </w:pPr>
      <w:r>
        <w:rPr>
          <w:rFonts w:eastAsia="SimSun" w:cs="Arial" w:ascii="Arial" w:hAnsi="Arial"/>
          <w:color w:val="000000"/>
          <w:sz w:val="20"/>
        </w:rPr>
        <w:t xml:space="preserve">Ak sa kontaktná osoba objednávateľa nedostaví na kontrolu v termíne podľa bodu 4.3 z dôvodov na strane objednávateľa, zhotoviteľ je oprávnený záznam o údržbe uzavrieť jednostranne; v takom prípade je povinný záznam o údržbe objednávateľovi </w:t>
      </w:r>
      <w:r>
        <w:rPr>
          <w:rFonts w:eastAsia="SimSun" w:cs="Arial" w:ascii="Arial" w:hAnsi="Arial"/>
          <w:b/>
          <w:bCs/>
          <w:color w:val="000000"/>
          <w:sz w:val="20"/>
        </w:rPr>
        <w:t>bezodkladne doručiť</w:t>
      </w:r>
      <w:r>
        <w:rPr>
          <w:rFonts w:eastAsia="SimSun" w:cs="Arial" w:ascii="Arial" w:hAnsi="Arial"/>
          <w:color w:val="000000"/>
          <w:sz w:val="20"/>
        </w:rPr>
        <w:t xml:space="preserve"> (e-mailom), spolu s primeranou </w:t>
      </w:r>
      <w:r>
        <w:rPr>
          <w:rFonts w:eastAsia="SimSun" w:cs="Arial" w:ascii="Arial" w:hAnsi="Arial"/>
          <w:b/>
          <w:bCs/>
          <w:color w:val="000000"/>
          <w:sz w:val="20"/>
        </w:rPr>
        <w:t>fotodokumentáciou vykonaných prác</w:t>
      </w:r>
      <w:r>
        <w:rPr>
          <w:rFonts w:eastAsia="SimSun" w:cs="Arial" w:ascii="Arial" w:hAnsi="Arial"/>
          <w:color w:val="000000"/>
          <w:sz w:val="20"/>
        </w:rPr>
        <w:t>. Tým nie sú dotknuté práva objednávateľa podľa bodu 4.4.</w:t>
      </w:r>
    </w:p>
    <w:p>
      <w:pPr>
        <w:pStyle w:val="Normal"/>
        <w:rPr>
          <w:rStyle w:val="Awspan"/>
          <w:rFonts w:ascii="Arial" w:hAnsi="Arial" w:eastAsia="SimSun" w:cs="Arial"/>
          <w:color w:val="000000"/>
          <w:sz w:val="20"/>
        </w:rPr>
      </w:pPr>
      <w:r>
        <w:rPr/>
      </w:r>
    </w:p>
    <w:sectPr>
      <w:footerReference w:type="default" r:id="rId3"/>
      <w:type w:val="nextPage"/>
      <w:pgSz w:w="11906" w:h="16838"/>
      <w:pgMar w:left="851" w:right="992" w:gutter="0" w:header="0" w:top="851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41512707"/>
    </w:sdtPr>
    <w:sdtContent>
      <w:p>
        <w:pPr>
          <w:pStyle w:val="Footer"/>
          <w:jc w:val="right"/>
          <w:rPr>
            <w:rFonts w:ascii="Arial" w:hAnsi="Arial" w:cs="Arial"/>
            <w:sz w:val="18"/>
            <w:szCs w:val="14"/>
          </w:rPr>
        </w:pPr>
        <w:r>
          <w:rPr>
            <w:rFonts w:cs="Arial" w:ascii="Arial" w:hAnsi="Arial"/>
            <w:sz w:val="18"/>
            <w:szCs w:val="14"/>
          </w:rPr>
          <w:fldChar w:fldCharType="begin"/>
        </w:r>
        <w:r>
          <w:rPr>
            <w:sz w:val="18"/>
            <w:szCs w:val="14"/>
            <w:rFonts w:cs="Arial" w:ascii="Arial" w:hAnsi="Arial"/>
          </w:rPr>
          <w:instrText> PAGE </w:instrText>
        </w:r>
        <w:r>
          <w:rPr>
            <w:sz w:val="18"/>
            <w:szCs w:val="14"/>
            <w:rFonts w:cs="Arial" w:ascii="Arial" w:hAnsi="Arial"/>
          </w:rPr>
          <w:fldChar w:fldCharType="separate"/>
        </w:r>
        <w:r>
          <w:rPr>
            <w:sz w:val="18"/>
            <w:szCs w:val="14"/>
            <w:rFonts w:cs="Arial" w:ascii="Arial" w:hAnsi="Arial"/>
          </w:rPr>
          <w:t>3</w:t>
        </w:r>
        <w:r>
          <w:rPr>
            <w:sz w:val="18"/>
            <w:szCs w:val="14"/>
            <w:rFonts w:cs="Arial" w:ascii="Arial" w:hAnsi="Arial"/>
          </w:rPr>
          <w:fldChar w:fldCharType="end"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2160" w:hanging="18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24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25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26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27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28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29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30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31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32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33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34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35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36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  <w:num w:numId="37">
    <w:abstractNumId w:val="2"/>
    <w:lvlOverride w:ilvl="1">
      <w:lvl w:ilvl="1">
        <w:start w:val="1"/>
        <w:numFmt w:val="decimal"/>
        <w:suff w:val="nothing"/>
        <w:lvlText w:val="%1.%2"/>
        <w:lvlJc w:val="left"/>
        <w:pPr>
          <w:tabs>
            <w:tab w:val="num" w:pos="0"/>
          </w:tabs>
          <w:ind w:left="720" w:hanging="360"/>
        </w:pPr>
      </w:lvl>
    </w:lvlOverride>
    <w:lvlOverride w:ilvl="2">
      <w:lvl w:ilvl="2">
        <w:start w:val="1"/>
        <w:numFmt w:val="decimal"/>
        <w:suff w:val="nothing"/>
        <w:lvlText w:val="%1.%2.%3"/>
        <w:lvlJc w:val="left"/>
        <w:pPr>
          <w:tabs>
            <w:tab w:val="num" w:pos="0"/>
          </w:tabs>
          <w:ind w:left="1080" w:hanging="720"/>
        </w:pPr>
      </w:lvl>
    </w:lvlOverride>
    <w:lvlOverride w:ilvl="3">
      <w:lvl w:ilvl="3">
        <w:start w:val="1"/>
        <w:numFmt w:val="decimal"/>
        <w:suff w:val="nothing"/>
        <w:lvlText w:val="%1.%2.%3.%4"/>
        <w:lvlJc w:val="left"/>
        <w:pPr>
          <w:tabs>
            <w:tab w:val="num" w:pos="0"/>
          </w:tabs>
          <w:ind w:left="1080" w:hanging="720"/>
        </w:pPr>
      </w:lvl>
    </w:lvlOverride>
    <w:lvlOverride w:ilvl="4">
      <w:lvl w:ilvl="4">
        <w:start w:val="1"/>
        <w:numFmt w:val="decimal"/>
        <w:suff w:val="nothing"/>
        <w:lvlText w:val="%1.%2.%3.%4.%5"/>
        <w:lvlJc w:val="left"/>
        <w:pPr>
          <w:tabs>
            <w:tab w:val="num" w:pos="0"/>
          </w:tabs>
          <w:ind w:left="1440" w:hanging="1080"/>
        </w:pPr>
      </w:lvl>
    </w:lvlOverride>
    <w:lvlOverride w:ilvl="5">
      <w:lvl w:ilvl="5">
        <w:start w:val="1"/>
        <w:numFmt w:val="decimal"/>
        <w:suff w:val="nothing"/>
        <w:lvlText w:val="%1.%2.%3.%4.%5.%6"/>
        <w:lvlJc w:val="left"/>
        <w:pPr>
          <w:tabs>
            <w:tab w:val="num" w:pos="0"/>
          </w:tabs>
          <w:ind w:left="1440" w:hanging="1080"/>
        </w:pPr>
      </w:lvl>
    </w:lvlOverride>
    <w:lvlOverride w:ilvl="6">
      <w:lvl w:ilvl="6">
        <w:start w:val="1"/>
        <w:numFmt w:val="decimal"/>
        <w:suff w:val="nothing"/>
        <w:lvlText w:val="%1.%2.%3.%4.%5.%6.%7"/>
        <w:lvlJc w:val="left"/>
        <w:pPr>
          <w:tabs>
            <w:tab w:val="num" w:pos="0"/>
          </w:tabs>
          <w:ind w:left="1800" w:hanging="1440"/>
        </w:pPr>
      </w:lvl>
    </w:lvlOverride>
    <w:lvlOverride w:ilvl="7">
      <w:lvl w:ilvl="7">
        <w:start w:val="1"/>
        <w:numFmt w:val="decimal"/>
        <w:suff w:val="nothing"/>
        <w:lvlText w:val="%1.%2.%3.%4.%5.%6.%7.%8"/>
        <w:lvlJc w:val="left"/>
        <w:pPr>
          <w:tabs>
            <w:tab w:val="num" w:pos="0"/>
          </w:tabs>
          <w:ind w:left="1800" w:hanging="1440"/>
        </w:pPr>
      </w:lvl>
    </w:lvlOverride>
    <w:lvlOverride w:ilvl="8">
      <w:lvl w:ilvl="8">
        <w:start w:val="1"/>
        <w:numFmt w:val="decimal"/>
        <w:suff w:val="nothing"/>
        <w:lvlText w:val="%1.%2.%3.%4.%5.%6.%7.%8.%9"/>
        <w:lvlJc w:val="left"/>
        <w:pPr>
          <w:tabs>
            <w:tab w:val="num" w:pos="0"/>
          </w:tabs>
          <w:ind w:left="2160" w:hanging="1800"/>
        </w:pPr>
      </w:lvl>
    </w:lvlOverride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sk-SK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17b6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sk-SK" w:eastAsia="sk-SK" w:bidi="ar-SA"/>
    </w:rPr>
  </w:style>
  <w:style w:type="paragraph" w:styleId="Heading2">
    <w:name w:val="Heading 2"/>
    <w:basedOn w:val="Normal"/>
    <w:next w:val="Normal"/>
    <w:link w:val="Nadpis2Char"/>
    <w:uiPriority w:val="9"/>
    <w:unhideWhenUsed/>
    <w:qFormat/>
    <w:rsid w:val="003c01c9"/>
    <w:pPr>
      <w:keepNext w:val="true"/>
      <w:keepLines/>
      <w:numPr>
        <w:ilvl w:val="0"/>
        <w:numId w:val="1"/>
      </w:numPr>
      <w:spacing w:before="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taChar" w:customStyle="1">
    <w:name w:val="Päta Char"/>
    <w:basedOn w:val="DefaultParagraphFont"/>
    <w:link w:val="Pta"/>
    <w:uiPriority w:val="99"/>
    <w:qFormat/>
    <w:rsid w:val="00f17b64"/>
    <w:rPr>
      <w:rFonts w:ascii="Times New Roman" w:hAnsi="Times New Roman" w:eastAsia="Times New Roman" w:cs="Times New Roman"/>
      <w:sz w:val="24"/>
      <w:szCs w:val="20"/>
      <w:lang w:eastAsia="sk-SK"/>
    </w:rPr>
  </w:style>
  <w:style w:type="character" w:styleId="Awspan" w:customStyle="1">
    <w:name w:val="awspan"/>
    <w:basedOn w:val="DefaultParagraphFont"/>
    <w:qFormat/>
    <w:rsid w:val="00f17b64"/>
    <w:rPr/>
  </w:style>
  <w:style w:type="character" w:styleId="HlavikaChar" w:customStyle="1">
    <w:name w:val="Hlavička Char"/>
    <w:basedOn w:val="DefaultParagraphFont"/>
    <w:link w:val="Hlavika"/>
    <w:uiPriority w:val="99"/>
    <w:qFormat/>
    <w:rsid w:val="0065799a"/>
    <w:rPr>
      <w:rFonts w:ascii="Times New Roman" w:hAnsi="Times New Roman" w:eastAsia="Times New Roman" w:cs="Times New Roman"/>
      <w:sz w:val="24"/>
      <w:szCs w:val="20"/>
      <w:lang w:eastAsia="sk-SK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3c01c9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  <w:lang w:eastAsia="sk-SK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4c09"/>
    <w:rPr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qFormat/>
    <w:rsid w:val="00f04c09"/>
    <w:rPr>
      <w:rFonts w:ascii="Times New Roman" w:hAnsi="Times New Roman" w:eastAsia="Times New Roman" w:cs="Times New Roman"/>
      <w:sz w:val="20"/>
      <w:szCs w:val="20"/>
      <w:lang w:eastAsia="sk-SK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f04c09"/>
    <w:rPr>
      <w:rFonts w:ascii="Times New Roman" w:hAnsi="Times New Roman" w:eastAsia="Times New Roman" w:cs="Times New Roman"/>
      <w:b/>
      <w:bCs/>
      <w:sz w:val="20"/>
      <w:szCs w:val="20"/>
      <w:lang w:eastAsia="sk-SK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Default" w:customStyle="1">
    <w:name w:val="Default"/>
    <w:qFormat/>
    <w:rsid w:val="00f17b64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sk-SK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PtaChar"/>
    <w:uiPriority w:val="99"/>
    <w:unhideWhenUsed/>
    <w:rsid w:val="00f17b6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link w:val="HlavikaChar"/>
    <w:uiPriority w:val="99"/>
    <w:unhideWhenUsed/>
    <w:rsid w:val="0065799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"/>
    <w:basedOn w:val="Normal"/>
    <w:next w:val="Normal"/>
    <w:uiPriority w:val="35"/>
    <w:unhideWhenUsed/>
    <w:qFormat/>
    <w:rsid w:val="004918cd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d809d2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xtkomentraChar"/>
    <w:uiPriority w:val="99"/>
    <w:unhideWhenUsed/>
    <w:qFormat/>
    <w:rsid w:val="00f04c09"/>
    <w:pPr/>
    <w:rPr>
      <w:sz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unhideWhenUsed/>
    <w:qFormat/>
    <w:rsid w:val="00f04c09"/>
    <w:pPr/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c64742"/>
    <w:pPr/>
    <w:rPr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atabu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f17b6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dcf0ff6-4ad5-4024-a3b9-5fb58e035e2a" xsi:nil="true"/>
    <TaxCatchAll xmlns="0100f25a-e9d7-4098-9493-e61bb0d50cd9" xsi:nil="true"/>
    <lcf76f155ced4ddcb4097134ff3c332f xmlns="edcf0ff6-4ad5-4024-a3b9-5fb58e035e2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E2E797F8B574FB9FCD2D7515D79A9" ma:contentTypeVersion="13" ma:contentTypeDescription="Umožňuje vytvoriť nový dokument." ma:contentTypeScope="" ma:versionID="3050f1be61d4d4bc3d634d899d206e0e">
  <xsd:schema xmlns:xsd="http://www.w3.org/2001/XMLSchema" xmlns:xs="http://www.w3.org/2001/XMLSchema" xmlns:p="http://schemas.microsoft.com/office/2006/metadata/properties" xmlns:ns2="edcf0ff6-4ad5-4024-a3b9-5fb58e035e2a" xmlns:ns3="0100f25a-e9d7-4098-9493-e61bb0d50cd9" targetNamespace="http://schemas.microsoft.com/office/2006/metadata/properties" ma:root="true" ma:fieldsID="98d06c666981b5da0b9acb94370d08d2" ns2:_="" ns3:_="">
    <xsd:import namespace="edcf0ff6-4ad5-4024-a3b9-5fb58e035e2a"/>
    <xsd:import namespace="0100f25a-e9d7-4098-9493-e61bb0d50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f0ff6-4ad5-4024-a3b9-5fb58e035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12" nillable="true" ma:displayName="Stav odhlásenia" ma:internalName="Stav_x0020_odhl_x00e1_senia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96c700ab-a209-4231-a316-fc82b0d673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0f25a-e9d7-4098-9493-e61bb0d5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940bbc2-0d23-416e-bfab-f730326401bc}" ma:internalName="TaxCatchAll" ma:showField="CatchAllData" ma:web="0100f25a-e9d7-4098-9493-e61bb0d5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5CB9A4-E17B-46EE-891C-319088C96B24}">
  <ds:schemaRefs>
    <ds:schemaRef ds:uri="http://schemas.microsoft.com/office/2006/metadata/properties"/>
    <ds:schemaRef ds:uri="http://schemas.microsoft.com/office/infopath/2007/PartnerControls"/>
    <ds:schemaRef ds:uri="edcf0ff6-4ad5-4024-a3b9-5fb58e035e2a"/>
    <ds:schemaRef ds:uri="0100f25a-e9d7-4098-9493-e61bb0d50cd9"/>
  </ds:schemaRefs>
</ds:datastoreItem>
</file>

<file path=customXml/itemProps2.xml><?xml version="1.0" encoding="utf-8"?>
<ds:datastoreItem xmlns:ds="http://schemas.openxmlformats.org/officeDocument/2006/customXml" ds:itemID="{B49DBAC1-D418-4E61-A0E8-452256680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f0ff6-4ad5-4024-a3b9-5fb58e035e2a"/>
    <ds:schemaRef ds:uri="0100f25a-e9d7-4098-9493-e61bb0d50c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B7A8A-8910-4CC3-A74D-A1902C50E0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LibreOffice/7.2.7.2$Windows_X86_64 LibreOffice_project/8d71d29d553c0f7dcbfa38fbfda25ee34cce99a2</Application>
  <AppVersion>15.0000</AppVersion>
  <Pages>3</Pages>
  <Words>666</Words>
  <Characters>4107</Characters>
  <CharactersWithSpaces>4702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2026-02-09T13:31:00Z</dcterms:created>
  <dc:creator/>
  <dc:description/>
  <dc:language>sk-SK</dc:language>
  <cp:lastModifiedBy/>
  <dcterms:modified xsi:type="dcterms:W3CDTF">2026-02-13T09:41:53Z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0x0101005A5E2E797F8B574FB9FCD2D7515D79A9</vt:lpwstr>
  </property>
  <property fmtid="{D5CDD505-2E9C-101B-9397-08002B2CF9AE}" pid="3" name="MediaServiceImageTags">
    <vt:lpwstr/>
  </property>
</Properties>
</file>